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229F6" w14:textId="3589C7F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proofErr w:type="spellStart"/>
      <w:r w:rsidRPr="003A5EBD">
        <w:rPr>
          <w:rFonts w:ascii="Lucida Calligraphy" w:hAnsi="Lucida Calligraphy"/>
          <w:b/>
          <w:i/>
          <w:color w:val="FF0000"/>
        </w:rPr>
        <w:t>SandHills</w:t>
      </w:r>
      <w:proofErr w:type="spellEnd"/>
      <w:r w:rsidRPr="003A5EBD">
        <w:rPr>
          <w:rFonts w:ascii="Lucida Calligraphy" w:hAnsi="Lucida Calligraphy"/>
          <w:b/>
          <w:i/>
          <w:color w:val="FF0000"/>
        </w:rPr>
        <w:t xml:space="preserve"> Regional Education Consortium</w:t>
      </w:r>
    </w:p>
    <w:p w14:paraId="1646FFA0" w14:textId="6FDBF33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906298">
        <w:rPr>
          <w:noProof/>
        </w:rPr>
        <w:drawing>
          <wp:inline distT="0" distB="0" distL="0" distR="0" wp14:anchorId="640DE8E1" wp14:editId="04ABFB99">
            <wp:extent cx="1333500" cy="565150"/>
            <wp:effectExtent l="19050" t="0" r="0" b="0"/>
            <wp:docPr id="1" name="Picture 1" descr="N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C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DFD9B9" w14:textId="77777777" w:rsidR="003A5EBD" w:rsidRP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3A5EBD" w:rsidRPr="00225804" w14:paraId="2AEB3D0E" w14:textId="77777777" w:rsidTr="003A5EBD">
        <w:trPr>
          <w:jc w:val="center"/>
        </w:trPr>
        <w:tc>
          <w:tcPr>
            <w:tcW w:w="4392" w:type="dxa"/>
          </w:tcPr>
          <w:p w14:paraId="42FBD2F6" w14:textId="77777777" w:rsidR="00C05704" w:rsidRDefault="00C05704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Strand:</w:t>
            </w:r>
          </w:p>
          <w:p w14:paraId="0FA5422F" w14:textId="39359374" w:rsidR="00C05704" w:rsidRPr="00C05704" w:rsidRDefault="00FC7C5E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Reading – Informational Text</w:t>
            </w:r>
          </w:p>
          <w:p w14:paraId="5BECBFC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Domain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  </w:t>
            </w:r>
          </w:p>
          <w:p w14:paraId="2485E879" w14:textId="5766AA06" w:rsidR="003A5EBD" w:rsidRPr="001E0887" w:rsidRDefault="00FC7C5E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Integration of Knowledge and Ideas</w:t>
            </w:r>
          </w:p>
        </w:tc>
        <w:tc>
          <w:tcPr>
            <w:tcW w:w="4392" w:type="dxa"/>
          </w:tcPr>
          <w:p w14:paraId="40341FC2" w14:textId="2548F3B9" w:rsidR="003A5EBD" w:rsidRPr="001E0887" w:rsidRDefault="002F68B3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Mathematical Practice(s)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392" w:type="dxa"/>
          </w:tcPr>
          <w:p w14:paraId="2AB318FD" w14:textId="22AEA6E9" w:rsidR="003A5EBD" w:rsidRPr="001E0887" w:rsidRDefault="001B76C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Level of Thinking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3D26EA3" w14:textId="6DF862CF" w:rsidR="003A5EBD" w:rsidRPr="007A1EB0" w:rsidRDefault="007A1EB0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1EB0">
              <w:rPr>
                <w:rFonts w:ascii="Arial" w:hAnsi="Arial" w:cs="Arial"/>
                <w:sz w:val="20"/>
                <w:szCs w:val="20"/>
              </w:rPr>
              <w:t>Understanding</w:t>
            </w:r>
          </w:p>
        </w:tc>
      </w:tr>
      <w:tr w:rsidR="003A5EBD" w:rsidRPr="00B02E41" w14:paraId="080CD2DF" w14:textId="77777777" w:rsidTr="003A5EBD">
        <w:trPr>
          <w:trHeight w:val="899"/>
          <w:jc w:val="center"/>
        </w:trPr>
        <w:tc>
          <w:tcPr>
            <w:tcW w:w="13176" w:type="dxa"/>
            <w:gridSpan w:val="3"/>
          </w:tcPr>
          <w:p w14:paraId="18957CB4" w14:textId="77777777" w:rsidR="003A5EBD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Anchor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9213C3" w14:textId="3E37BC95" w:rsidR="00FC7C5E" w:rsidRPr="001E0887" w:rsidRDefault="00FC7C5E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C7C5E">
              <w:rPr>
                <w:rFonts w:ascii="Arial" w:hAnsi="Arial" w:cs="Arial"/>
                <w:sz w:val="20"/>
                <w:szCs w:val="20"/>
              </w:rPr>
              <w:t>Analyze how two or more texts address similar themes or topics in order to build knowledge or to compare the approaches the authors take.</w:t>
            </w:r>
          </w:p>
        </w:tc>
      </w:tr>
      <w:tr w:rsidR="003A5EBD" w:rsidRPr="00B02E41" w14:paraId="677DC30A" w14:textId="77777777" w:rsidTr="003A5EBD">
        <w:trPr>
          <w:jc w:val="center"/>
        </w:trPr>
        <w:tc>
          <w:tcPr>
            <w:tcW w:w="13176" w:type="dxa"/>
            <w:gridSpan w:val="3"/>
          </w:tcPr>
          <w:p w14:paraId="6F025CDF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Grade Specific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48B1C921" w14:textId="16BF0600" w:rsidR="003A5EBD" w:rsidRPr="001E0887" w:rsidRDefault="00FC7C5E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RI.4.9 </w:t>
            </w:r>
            <w:r w:rsidRPr="00FC7C5E">
              <w:rPr>
                <w:rFonts w:ascii="Arial" w:hAnsi="Arial"/>
                <w:color w:val="000000"/>
                <w:sz w:val="20"/>
                <w:szCs w:val="20"/>
              </w:rPr>
              <w:t>Integrate information from two texts on the same topic in order to write or speak about the subject knowledgeably.</w:t>
            </w:r>
          </w:p>
        </w:tc>
      </w:tr>
      <w:tr w:rsidR="003A5EBD" w:rsidRPr="00B02E41" w14:paraId="56AA4A6E" w14:textId="77777777" w:rsidTr="003A5EBD">
        <w:trPr>
          <w:jc w:val="center"/>
        </w:trPr>
        <w:tc>
          <w:tcPr>
            <w:tcW w:w="13176" w:type="dxa"/>
            <w:gridSpan w:val="3"/>
          </w:tcPr>
          <w:p w14:paraId="5EB03E7B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Information Technology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EBF68C9" w14:textId="77777777" w:rsidR="006E21F7" w:rsidRPr="006E21F7" w:rsidRDefault="006E21F7" w:rsidP="006E21F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21F7">
              <w:rPr>
                <w:rFonts w:ascii="Arial" w:hAnsi="Arial" w:cs="Arial"/>
                <w:sz w:val="20"/>
                <w:szCs w:val="20"/>
              </w:rPr>
              <w:t>4.RP.1.1</w:t>
            </w:r>
          </w:p>
          <w:p w14:paraId="5AFFAEEF" w14:textId="77777777" w:rsidR="003A5EBD" w:rsidRDefault="006E21F7" w:rsidP="006E21F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21F7">
              <w:rPr>
                <w:rFonts w:ascii="Arial" w:hAnsi="Arial" w:cs="Arial"/>
                <w:sz w:val="20"/>
                <w:szCs w:val="20"/>
              </w:rPr>
              <w:t>Implement a research process by collaborating effectively with other students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88DA7D7" w14:textId="77777777" w:rsidR="006E21F7" w:rsidRPr="006E21F7" w:rsidRDefault="006E21F7" w:rsidP="006E21F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21F7">
              <w:rPr>
                <w:rFonts w:ascii="Arial" w:hAnsi="Arial" w:cs="Arial"/>
                <w:sz w:val="20"/>
                <w:szCs w:val="20"/>
              </w:rPr>
              <w:t>4.TT.1.1</w:t>
            </w:r>
          </w:p>
          <w:p w14:paraId="2A59EB72" w14:textId="6D6CD299" w:rsidR="006E21F7" w:rsidRPr="001E0887" w:rsidRDefault="006E21F7" w:rsidP="006E21F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21F7">
              <w:rPr>
                <w:rFonts w:ascii="Arial" w:hAnsi="Arial" w:cs="Arial"/>
                <w:sz w:val="20"/>
                <w:szCs w:val="20"/>
              </w:rPr>
              <w:t>Use a variety of technology tools to gather data and information (e.g., Web-based resources, e-books, online communication tools, etc.).</w:t>
            </w:r>
          </w:p>
        </w:tc>
      </w:tr>
      <w:tr w:rsidR="003A5EBD" w:rsidRPr="007E4F36" w14:paraId="78029087" w14:textId="77777777" w:rsidTr="003A5EBD">
        <w:trPr>
          <w:jc w:val="center"/>
        </w:trPr>
        <w:tc>
          <w:tcPr>
            <w:tcW w:w="13176" w:type="dxa"/>
            <w:gridSpan w:val="3"/>
          </w:tcPr>
          <w:p w14:paraId="5DF64BE1" w14:textId="77777777" w:rsidR="003A5EBD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Clarifying Objectives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955F34F" w14:textId="2D82833E" w:rsidR="00FC7C5E" w:rsidRPr="001E0887" w:rsidRDefault="00FC7C5E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Write or speak about a topic using information gathered from two texts on the same topic.</w:t>
            </w:r>
          </w:p>
          <w:p w14:paraId="4CC9E27C" w14:textId="77777777" w:rsidR="003A5EBD" w:rsidRPr="001E0887" w:rsidRDefault="003A5EBD" w:rsidP="00BF2D93">
            <w:pPr>
              <w:spacing w:after="0" w:line="240" w:lineRule="auto"/>
              <w:ind w:left="216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3A5EBD" w:rsidRPr="00B02E41" w14:paraId="196F34AA" w14:textId="77777777" w:rsidTr="003A5EBD">
        <w:trPr>
          <w:jc w:val="center"/>
        </w:trPr>
        <w:tc>
          <w:tcPr>
            <w:tcW w:w="4392" w:type="dxa"/>
          </w:tcPr>
          <w:p w14:paraId="156F70F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Task Analysis</w:t>
            </w:r>
          </w:p>
        </w:tc>
        <w:tc>
          <w:tcPr>
            <w:tcW w:w="4392" w:type="dxa"/>
          </w:tcPr>
          <w:p w14:paraId="6F4CCEF3" w14:textId="77777777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Vocabulary</w:t>
            </w:r>
          </w:p>
        </w:tc>
        <w:tc>
          <w:tcPr>
            <w:tcW w:w="4392" w:type="dxa"/>
          </w:tcPr>
          <w:p w14:paraId="70AC34B7" w14:textId="2733EF05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A5EBD" w:rsidRPr="00B02E41" w14:paraId="20CC111A" w14:textId="77777777" w:rsidTr="003A5EBD">
        <w:trPr>
          <w:trHeight w:val="2596"/>
          <w:jc w:val="center"/>
        </w:trPr>
        <w:tc>
          <w:tcPr>
            <w:tcW w:w="4392" w:type="dxa"/>
          </w:tcPr>
          <w:p w14:paraId="5A440BB0" w14:textId="391F5438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4B6F08A" w14:textId="77777777" w:rsidR="00FC7C5E" w:rsidRDefault="00FC7C5E" w:rsidP="00FC7C5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Read two texts on the same topic.</w:t>
            </w:r>
          </w:p>
          <w:p w14:paraId="5936C708" w14:textId="77777777" w:rsidR="00FC7C5E" w:rsidRDefault="00FC7C5E" w:rsidP="00FC7C5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Note important information from two texts on the same topic.</w:t>
            </w:r>
          </w:p>
          <w:p w14:paraId="7CADF866" w14:textId="4FB44A01" w:rsidR="00FC7C5E" w:rsidRDefault="00FC7C5E" w:rsidP="00FC7C5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Compare and contrast important points and key details from two texts on the same topic.</w:t>
            </w:r>
          </w:p>
          <w:p w14:paraId="7F814609" w14:textId="667D01B2" w:rsidR="003A5EBD" w:rsidRPr="00FC7C5E" w:rsidRDefault="00FC7C5E" w:rsidP="00FC7C5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Write or speak about a topic using information gathered from two texts on the same topic.</w:t>
            </w:r>
          </w:p>
        </w:tc>
        <w:tc>
          <w:tcPr>
            <w:tcW w:w="4392" w:type="dxa"/>
          </w:tcPr>
          <w:p w14:paraId="2C91A640" w14:textId="33292B87" w:rsidR="003D48F4" w:rsidRPr="003D48F4" w:rsidRDefault="003D48F4" w:rsidP="003D48F4">
            <w:pPr>
              <w:spacing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Review</w:t>
            </w:r>
          </w:p>
          <w:p w14:paraId="6AA3A23D" w14:textId="77777777" w:rsidR="003D48F4" w:rsidRPr="003D48F4" w:rsidRDefault="003D48F4" w:rsidP="003D48F4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D48F4">
              <w:rPr>
                <w:rFonts w:ascii="Arial" w:hAnsi="Arial" w:cs="Arial"/>
                <w:sz w:val="20"/>
                <w:szCs w:val="20"/>
              </w:rPr>
              <w:t>similar</w:t>
            </w:r>
          </w:p>
          <w:p w14:paraId="2293F8D2" w14:textId="77777777" w:rsidR="003D48F4" w:rsidRPr="003D48F4" w:rsidRDefault="003D48F4" w:rsidP="003D48F4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D48F4">
              <w:rPr>
                <w:rFonts w:ascii="Arial" w:hAnsi="Arial" w:cs="Arial"/>
                <w:sz w:val="20"/>
                <w:szCs w:val="20"/>
              </w:rPr>
              <w:t>compare</w:t>
            </w:r>
          </w:p>
          <w:p w14:paraId="21BD5107" w14:textId="77777777" w:rsidR="003D48F4" w:rsidRPr="003D48F4" w:rsidRDefault="003D48F4" w:rsidP="003D48F4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D48F4">
              <w:rPr>
                <w:rFonts w:ascii="Arial" w:hAnsi="Arial" w:cs="Arial"/>
                <w:sz w:val="20"/>
                <w:szCs w:val="20"/>
              </w:rPr>
              <w:t>different</w:t>
            </w:r>
          </w:p>
          <w:p w14:paraId="76DA50FB" w14:textId="77777777" w:rsidR="003D48F4" w:rsidRPr="003D48F4" w:rsidRDefault="003D48F4" w:rsidP="003D48F4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D48F4">
              <w:rPr>
                <w:rFonts w:ascii="Arial" w:hAnsi="Arial" w:cs="Arial"/>
                <w:sz w:val="20"/>
                <w:szCs w:val="20"/>
              </w:rPr>
              <w:t>contrast</w:t>
            </w:r>
          </w:p>
          <w:p w14:paraId="3061AC6A" w14:textId="77777777" w:rsidR="003D48F4" w:rsidRDefault="003D48F4" w:rsidP="003D48F4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D48F4">
              <w:rPr>
                <w:rFonts w:ascii="Arial" w:hAnsi="Arial" w:cs="Arial"/>
                <w:sz w:val="20"/>
                <w:szCs w:val="20"/>
              </w:rPr>
              <w:t>key details</w:t>
            </w:r>
          </w:p>
          <w:p w14:paraId="4D77AC63" w14:textId="77777777" w:rsidR="003D48F4" w:rsidRPr="003D48F4" w:rsidRDefault="003D48F4" w:rsidP="003D48F4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2E202252" w14:textId="5E63CAE2" w:rsidR="003D48F4" w:rsidRPr="003D48F4" w:rsidRDefault="003D48F4" w:rsidP="003D48F4">
            <w:pPr>
              <w:spacing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3D48F4">
              <w:rPr>
                <w:rFonts w:ascii="Arial" w:hAnsi="Arial" w:cs="Arial"/>
                <w:b/>
                <w:sz w:val="20"/>
                <w:szCs w:val="20"/>
              </w:rPr>
              <w:t>Instruct</w:t>
            </w:r>
          </w:p>
          <w:p w14:paraId="3EB6E0E1" w14:textId="6AA94EE2" w:rsidR="003D48F4" w:rsidRDefault="003D48F4" w:rsidP="003D48F4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D48F4">
              <w:rPr>
                <w:rFonts w:ascii="Arial" w:hAnsi="Arial" w:cs="Arial"/>
                <w:sz w:val="20"/>
                <w:szCs w:val="20"/>
              </w:rPr>
              <w:t>integrate information</w:t>
            </w:r>
          </w:p>
          <w:p w14:paraId="1D68C514" w14:textId="5B5BB6C3" w:rsidR="003A5EBD" w:rsidRPr="003D48F4" w:rsidRDefault="003D48F4" w:rsidP="003D48F4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D48F4">
              <w:rPr>
                <w:rFonts w:ascii="Arial" w:hAnsi="Arial" w:cs="Arial"/>
                <w:sz w:val="20"/>
                <w:szCs w:val="20"/>
              </w:rPr>
              <w:t>integrate</w:t>
            </w:r>
          </w:p>
        </w:tc>
        <w:tc>
          <w:tcPr>
            <w:tcW w:w="4392" w:type="dxa"/>
          </w:tcPr>
          <w:p w14:paraId="575D42D7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FDA234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E870C5D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DF23BE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EFF66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2A014075" w14:textId="77777777" w:rsidTr="003A5EBD">
        <w:trPr>
          <w:jc w:val="center"/>
        </w:trPr>
        <w:tc>
          <w:tcPr>
            <w:tcW w:w="13176" w:type="dxa"/>
            <w:gridSpan w:val="3"/>
          </w:tcPr>
          <w:p w14:paraId="4FB8E3D1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sz w:val="20"/>
                <w:szCs w:val="20"/>
              </w:rPr>
              <w:t>I</w:t>
            </w:r>
            <w:r w:rsidRPr="001E0887">
              <w:rPr>
                <w:rFonts w:ascii="Arial" w:hAnsi="Arial" w:cs="Arial"/>
                <w:b/>
                <w:sz w:val="20"/>
                <w:szCs w:val="20"/>
              </w:rPr>
              <w:t>nstructional Resources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308ACCF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EDA398B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DE7A1E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5FF9B9A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46F6CD76" w14:textId="77777777" w:rsidTr="003A5EBD">
        <w:trPr>
          <w:jc w:val="center"/>
        </w:trPr>
        <w:tc>
          <w:tcPr>
            <w:tcW w:w="13176" w:type="dxa"/>
            <w:gridSpan w:val="3"/>
          </w:tcPr>
          <w:p w14:paraId="0D12965C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Notes and Additional Information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1EF05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0932BF" w14:textId="77777777" w:rsidR="003A5EBD" w:rsidRDefault="003A5EBD" w:rsidP="003A5EBD">
      <w:pPr>
        <w:jc w:val="center"/>
        <w:rPr>
          <w:b/>
          <w:i/>
        </w:rPr>
      </w:pPr>
    </w:p>
    <w:p w14:paraId="47DC7AC5" w14:textId="434DD648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lastRenderedPageBreak/>
        <w:t>Anson County ~ Bladen County ~ Columbus County ~ Cumberland County ~ Ft. Bragg ~ Harnett County ~ Hoke County</w:t>
      </w:r>
    </w:p>
    <w:p w14:paraId="136028C9" w14:textId="377FF7AF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Lee County ~ Montgomery County ~ Moore County ~ Richmond County ~ Robeson County ~ Scotland County ~ Whiteville City</w:t>
      </w:r>
    </w:p>
    <w:p w14:paraId="02144DD4" w14:textId="77777777" w:rsidR="003A5EBD" w:rsidRDefault="003A5EBD" w:rsidP="003A5EBD">
      <w:pPr>
        <w:jc w:val="center"/>
        <w:rPr>
          <w:b/>
          <w:i/>
        </w:rPr>
      </w:pPr>
    </w:p>
    <w:p w14:paraId="368FD41D" w14:textId="6A9A8FCC" w:rsidR="003A5EBD" w:rsidRPr="003A5EBD" w:rsidRDefault="003A5EBD" w:rsidP="003A5EBD">
      <w:pPr>
        <w:jc w:val="center"/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b/>
          <w:i/>
          <w:sz w:val="18"/>
          <w:szCs w:val="18"/>
        </w:rPr>
        <w:t xml:space="preserve">Copyright (2012) – No portion of this document can be reproduced or used without the express permission of the Executive Director of the </w:t>
      </w:r>
      <w:proofErr w:type="spellStart"/>
      <w:r>
        <w:rPr>
          <w:rFonts w:ascii="Times New Roman" w:hAnsi="Times New Roman"/>
          <w:b/>
          <w:i/>
          <w:sz w:val="18"/>
          <w:szCs w:val="18"/>
        </w:rPr>
        <w:t>SandHills</w:t>
      </w:r>
      <w:proofErr w:type="spellEnd"/>
      <w:r>
        <w:rPr>
          <w:rFonts w:ascii="Times New Roman" w:hAnsi="Times New Roman"/>
          <w:b/>
          <w:i/>
          <w:sz w:val="18"/>
          <w:szCs w:val="18"/>
        </w:rPr>
        <w:t xml:space="preserve"> Regional Educational Consortium</w:t>
      </w:r>
    </w:p>
    <w:sectPr w:rsidR="003A5EBD" w:rsidRPr="003A5EBD" w:rsidSect="003A5EBD">
      <w:pgSz w:w="15840" w:h="12240" w:orient="landscape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3026A"/>
    <w:multiLevelType w:val="hybridMultilevel"/>
    <w:tmpl w:val="8676D2EA"/>
    <w:lvl w:ilvl="0" w:tplc="76AAB19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6151E22"/>
    <w:multiLevelType w:val="hybridMultilevel"/>
    <w:tmpl w:val="69AE9A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735F2B"/>
    <w:multiLevelType w:val="hybridMultilevel"/>
    <w:tmpl w:val="8DF67F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2FA"/>
    <w:rsid w:val="000D3C06"/>
    <w:rsid w:val="000D72FA"/>
    <w:rsid w:val="001A01D0"/>
    <w:rsid w:val="001B76CB"/>
    <w:rsid w:val="001E0887"/>
    <w:rsid w:val="002F68B3"/>
    <w:rsid w:val="00304005"/>
    <w:rsid w:val="003A5EBD"/>
    <w:rsid w:val="003D48F4"/>
    <w:rsid w:val="006E050B"/>
    <w:rsid w:val="006E21F7"/>
    <w:rsid w:val="007838DE"/>
    <w:rsid w:val="007A1EB0"/>
    <w:rsid w:val="00B3549D"/>
    <w:rsid w:val="00B73DFC"/>
    <w:rsid w:val="00C05704"/>
    <w:rsid w:val="00C974F2"/>
    <w:rsid w:val="00FC7C5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8982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FC7C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FC7C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Hoke County Schools</Company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Atkinson</dc:creator>
  <cp:lastModifiedBy>WFUT4102010</cp:lastModifiedBy>
  <cp:revision>4</cp:revision>
  <dcterms:created xsi:type="dcterms:W3CDTF">2012-06-08T15:09:00Z</dcterms:created>
  <dcterms:modified xsi:type="dcterms:W3CDTF">2012-08-04T18:17:00Z</dcterms:modified>
</cp:coreProperties>
</file>