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229F6" w14:textId="3589C7F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proofErr w:type="spellStart"/>
      <w:r w:rsidRPr="003A5EBD">
        <w:rPr>
          <w:rFonts w:ascii="Lucida Calligraphy" w:hAnsi="Lucida Calligraphy"/>
          <w:b/>
          <w:i/>
          <w:color w:val="FF0000"/>
        </w:rPr>
        <w:t>SandHills</w:t>
      </w:r>
      <w:proofErr w:type="spellEnd"/>
      <w:r w:rsidRPr="003A5EBD">
        <w:rPr>
          <w:rFonts w:ascii="Lucida Calligraphy" w:hAnsi="Lucida Calligraphy"/>
          <w:b/>
          <w:i/>
          <w:color w:val="FF0000"/>
        </w:rPr>
        <w:t xml:space="preserve"> Regional Education Consortium</w:t>
      </w:r>
    </w:p>
    <w:p w14:paraId="1646FFA0" w14:textId="6FDBF33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906298">
        <w:rPr>
          <w:noProof/>
        </w:rPr>
        <w:drawing>
          <wp:inline distT="0" distB="0" distL="0" distR="0" wp14:anchorId="640DE8E1" wp14:editId="04ABFB99">
            <wp:extent cx="1333500" cy="565150"/>
            <wp:effectExtent l="19050" t="0" r="0" b="0"/>
            <wp:docPr id="1" name="Picture 1" descr="N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C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DFD9B9" w14:textId="77777777" w:rsidR="003A5EBD" w:rsidRP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3A5EBD" w:rsidRPr="00225804" w14:paraId="2AEB3D0E" w14:textId="77777777" w:rsidTr="003A5EBD">
        <w:trPr>
          <w:jc w:val="center"/>
        </w:trPr>
        <w:tc>
          <w:tcPr>
            <w:tcW w:w="4392" w:type="dxa"/>
          </w:tcPr>
          <w:p w14:paraId="42FBD2F6" w14:textId="77777777" w:rsidR="00C05704" w:rsidRDefault="00C05704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Strand:</w:t>
            </w:r>
          </w:p>
          <w:p w14:paraId="0FA5422F" w14:textId="6C2CD9F2" w:rsidR="00C05704" w:rsidRPr="00C05704" w:rsidRDefault="009B530A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Reading Literature</w:t>
            </w:r>
          </w:p>
          <w:p w14:paraId="5BECBFC6" w14:textId="77777777" w:rsidR="003A5EBD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Domain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  </w:t>
            </w:r>
          </w:p>
          <w:p w14:paraId="2485E879" w14:textId="774C18E5" w:rsidR="003A5EBD" w:rsidRPr="001E0887" w:rsidRDefault="009B530A" w:rsidP="009B5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Range of Reading and Level of Text Complexity</w:t>
            </w:r>
          </w:p>
        </w:tc>
        <w:tc>
          <w:tcPr>
            <w:tcW w:w="4392" w:type="dxa"/>
          </w:tcPr>
          <w:p w14:paraId="40341FC2" w14:textId="2548F3B9" w:rsidR="003A5EBD" w:rsidRPr="001E0887" w:rsidRDefault="002F68B3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Mathematical Practice(s)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392" w:type="dxa"/>
          </w:tcPr>
          <w:p w14:paraId="2AB318FD" w14:textId="22AEA6E9" w:rsidR="003A5EBD" w:rsidRPr="001E0887" w:rsidRDefault="001B76C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Level of Thinking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3D26EA3" w14:textId="64920652" w:rsidR="003A5EBD" w:rsidRPr="00406CD7" w:rsidRDefault="00530AC9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Applying</w:t>
            </w:r>
          </w:p>
        </w:tc>
      </w:tr>
      <w:tr w:rsidR="003A5EBD" w:rsidRPr="00B02E41" w14:paraId="080CD2DF" w14:textId="77777777" w:rsidTr="003A5EBD">
        <w:trPr>
          <w:trHeight w:val="899"/>
          <w:jc w:val="center"/>
        </w:trPr>
        <w:tc>
          <w:tcPr>
            <w:tcW w:w="13176" w:type="dxa"/>
            <w:gridSpan w:val="3"/>
          </w:tcPr>
          <w:p w14:paraId="3D640FFD" w14:textId="77777777" w:rsidR="003A5EBD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Anchor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9213C3" w14:textId="47E1C46C" w:rsidR="009B530A" w:rsidRPr="001E0887" w:rsidRDefault="009B530A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B530A">
              <w:rPr>
                <w:rFonts w:ascii="Arial" w:hAnsi="Arial" w:cs="Arial"/>
                <w:sz w:val="20"/>
                <w:szCs w:val="20"/>
              </w:rPr>
              <w:t>Read and comprehend complex literary and informational texts independently and proficiently.</w:t>
            </w:r>
          </w:p>
        </w:tc>
      </w:tr>
      <w:tr w:rsidR="003A5EBD" w:rsidRPr="00B02E41" w14:paraId="677DC30A" w14:textId="77777777" w:rsidTr="003A5EBD">
        <w:trPr>
          <w:jc w:val="center"/>
        </w:trPr>
        <w:tc>
          <w:tcPr>
            <w:tcW w:w="13176" w:type="dxa"/>
            <w:gridSpan w:val="3"/>
          </w:tcPr>
          <w:p w14:paraId="6F025CDF" w14:textId="77777777" w:rsidR="003A5EBD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Grade Specific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3B394E4F" w14:textId="6A034F14" w:rsidR="009B530A" w:rsidRPr="001E0887" w:rsidRDefault="009B530A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RL.4.10 </w:t>
            </w:r>
            <w:r w:rsidRPr="009B530A">
              <w:rPr>
                <w:rFonts w:ascii="Arial" w:hAnsi="Arial" w:cs="Arial"/>
                <w:sz w:val="20"/>
                <w:szCs w:val="20"/>
              </w:rPr>
              <w:t xml:space="preserve">By the end of the </w:t>
            </w:r>
            <w:proofErr w:type="gramStart"/>
            <w:r w:rsidRPr="009B530A">
              <w:rPr>
                <w:rFonts w:ascii="Arial" w:hAnsi="Arial" w:cs="Arial"/>
                <w:sz w:val="20"/>
                <w:szCs w:val="20"/>
              </w:rPr>
              <w:t>year,</w:t>
            </w:r>
            <w:proofErr w:type="gramEnd"/>
            <w:r w:rsidRPr="009B530A">
              <w:rPr>
                <w:rFonts w:ascii="Arial" w:hAnsi="Arial" w:cs="Arial"/>
                <w:sz w:val="20"/>
                <w:szCs w:val="20"/>
              </w:rPr>
              <w:t xml:space="preserve"> read and comprehend literature, including stories, dramas, and poetry, in the grades 4-5 text complexity band proficiently, with scaffolding as needed at the high end of the range.</w:t>
            </w:r>
          </w:p>
          <w:p w14:paraId="48B1C921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3A5EBD" w:rsidRPr="00B02E41" w14:paraId="56AA4A6E" w14:textId="77777777" w:rsidTr="003A5EBD">
        <w:trPr>
          <w:jc w:val="center"/>
        </w:trPr>
        <w:tc>
          <w:tcPr>
            <w:tcW w:w="13176" w:type="dxa"/>
            <w:gridSpan w:val="3"/>
          </w:tcPr>
          <w:p w14:paraId="5EB03E7B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Information Technology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9E8E18D" w14:textId="77777777" w:rsidR="002B5923" w:rsidRPr="002B5923" w:rsidRDefault="002B5923" w:rsidP="002B592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923">
              <w:rPr>
                <w:rFonts w:ascii="Arial" w:hAnsi="Arial" w:cs="Arial"/>
                <w:sz w:val="20"/>
                <w:szCs w:val="20"/>
              </w:rPr>
              <w:t>4.IN.1.1</w:t>
            </w:r>
          </w:p>
          <w:p w14:paraId="3621AE66" w14:textId="77777777" w:rsidR="002B5923" w:rsidRPr="002B5923" w:rsidRDefault="002B5923" w:rsidP="002B592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923">
              <w:rPr>
                <w:rFonts w:ascii="Arial" w:hAnsi="Arial" w:cs="Arial"/>
                <w:sz w:val="20"/>
                <w:szCs w:val="20"/>
              </w:rPr>
              <w:t>Implement appropriate reading strategies when reading for information.</w:t>
            </w:r>
          </w:p>
          <w:p w14:paraId="452C402B" w14:textId="77777777" w:rsidR="002B5923" w:rsidRPr="002B5923" w:rsidRDefault="002B5923" w:rsidP="002B592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923">
              <w:rPr>
                <w:rFonts w:ascii="Arial" w:hAnsi="Arial" w:cs="Arial"/>
                <w:sz w:val="20"/>
                <w:szCs w:val="20"/>
              </w:rPr>
              <w:t>4.IN.1.2</w:t>
            </w:r>
          </w:p>
          <w:p w14:paraId="2A59EB72" w14:textId="4DA6858A" w:rsidR="003A5EBD" w:rsidRPr="001E0887" w:rsidRDefault="002B5923" w:rsidP="002B592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923">
              <w:rPr>
                <w:rFonts w:ascii="Arial" w:hAnsi="Arial" w:cs="Arial"/>
                <w:sz w:val="20"/>
                <w:szCs w:val="20"/>
              </w:rPr>
              <w:t>Explain the importance of relevant characteristics in various genres.</w:t>
            </w:r>
          </w:p>
        </w:tc>
      </w:tr>
      <w:tr w:rsidR="003A5EBD" w:rsidRPr="007E4F36" w14:paraId="78029087" w14:textId="77777777" w:rsidTr="003A5EBD">
        <w:trPr>
          <w:jc w:val="center"/>
        </w:trPr>
        <w:tc>
          <w:tcPr>
            <w:tcW w:w="13176" w:type="dxa"/>
            <w:gridSpan w:val="3"/>
          </w:tcPr>
          <w:p w14:paraId="5DF64BE1" w14:textId="77777777" w:rsidR="003A5EBD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Clarifying Objectives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BFD9014" w14:textId="2415AC90" w:rsidR="009B530A" w:rsidRPr="001E0887" w:rsidRDefault="009B530A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Read and effectively comprehend a variety of literature (stories, drama, poetry) in grades 4-5 text complexity band.</w:t>
            </w:r>
          </w:p>
          <w:p w14:paraId="4CC9E27C" w14:textId="77777777" w:rsidR="003A5EBD" w:rsidRPr="001E0887" w:rsidRDefault="003A5EBD" w:rsidP="00BF2D93">
            <w:pPr>
              <w:spacing w:after="0" w:line="240" w:lineRule="auto"/>
              <w:ind w:left="216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3A5EBD" w:rsidRPr="00B02E41" w14:paraId="196F34AA" w14:textId="77777777" w:rsidTr="003A5EBD">
        <w:trPr>
          <w:jc w:val="center"/>
        </w:trPr>
        <w:tc>
          <w:tcPr>
            <w:tcW w:w="4392" w:type="dxa"/>
          </w:tcPr>
          <w:p w14:paraId="156F70F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Task Analysis</w:t>
            </w:r>
          </w:p>
        </w:tc>
        <w:tc>
          <w:tcPr>
            <w:tcW w:w="4392" w:type="dxa"/>
          </w:tcPr>
          <w:p w14:paraId="6F4CCEF3" w14:textId="77777777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Vocabulary</w:t>
            </w:r>
          </w:p>
        </w:tc>
        <w:tc>
          <w:tcPr>
            <w:tcW w:w="4392" w:type="dxa"/>
          </w:tcPr>
          <w:p w14:paraId="70AC34B7" w14:textId="442D11CC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A5EBD" w:rsidRPr="00B02E41" w14:paraId="20CC111A" w14:textId="77777777" w:rsidTr="003A5EBD">
        <w:trPr>
          <w:trHeight w:val="2596"/>
          <w:jc w:val="center"/>
        </w:trPr>
        <w:tc>
          <w:tcPr>
            <w:tcW w:w="4392" w:type="dxa"/>
          </w:tcPr>
          <w:p w14:paraId="5A440BB0" w14:textId="69AF7EFB" w:rsidR="003A5EBD" w:rsidRDefault="009B530A" w:rsidP="00C840E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Read a variety of text on the 4-5 text complexity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band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840E0" w:rsidRPr="00C840E0">
              <w:rPr>
                <w:rFonts w:ascii="Arial" w:hAnsi="Arial" w:cs="Arial"/>
                <w:color w:val="FF0000"/>
                <w:sz w:val="20"/>
                <w:szCs w:val="20"/>
              </w:rPr>
              <w:t xml:space="preserve">(770-980 </w:t>
            </w:r>
            <w:proofErr w:type="spellStart"/>
            <w:r w:rsidR="00C840E0" w:rsidRPr="00C840E0">
              <w:rPr>
                <w:rFonts w:ascii="Arial" w:hAnsi="Arial" w:cs="Arial"/>
                <w:color w:val="FF0000"/>
                <w:sz w:val="20"/>
                <w:szCs w:val="20"/>
              </w:rPr>
              <w:t>Lexile</w:t>
            </w:r>
            <w:proofErr w:type="spellEnd"/>
            <w:r w:rsidR="00C840E0" w:rsidRPr="00C840E0">
              <w:rPr>
                <w:rFonts w:ascii="Arial" w:hAnsi="Arial" w:cs="Arial"/>
                <w:color w:val="FF0000"/>
                <w:sz w:val="20"/>
                <w:szCs w:val="20"/>
              </w:rPr>
              <w:t xml:space="preserve"> level</w:t>
            </w:r>
            <w:r w:rsidRPr="009B530A">
              <w:rPr>
                <w:rFonts w:ascii="Arial" w:hAnsi="Arial" w:cs="Arial"/>
                <w:color w:val="FF0000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B0A9AA5" w14:textId="7BE62B37" w:rsidR="009B530A" w:rsidRDefault="009B530A" w:rsidP="009B530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Apply reading strategies (predict, clarify, question, summarize) independently to increase comprehension of written text, visual presentations, and oral presentations.</w:t>
            </w:r>
          </w:p>
          <w:p w14:paraId="4814C761" w14:textId="1DBC8C9C" w:rsidR="009B530A" w:rsidRPr="009B530A" w:rsidRDefault="009B530A" w:rsidP="009B530A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B530A">
              <w:rPr>
                <w:rFonts w:ascii="Arial" w:hAnsi="Arial" w:cs="Arial"/>
                <w:sz w:val="20"/>
                <w:szCs w:val="20"/>
              </w:rPr>
              <w:t>Make connections between knowledge of self, world, and text in order to comprehend complex literary texts.</w:t>
            </w:r>
          </w:p>
          <w:p w14:paraId="7F814609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2" w:type="dxa"/>
          </w:tcPr>
          <w:p w14:paraId="0DDCC170" w14:textId="77777777" w:rsidR="009B530A" w:rsidRDefault="009B530A" w:rsidP="009B5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8F59EA1" w14:textId="77777777" w:rsidR="009B530A" w:rsidRDefault="009B530A" w:rsidP="009B5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D68C514" w14:textId="3050265E" w:rsidR="003A5EBD" w:rsidRPr="001E0887" w:rsidRDefault="009B530A" w:rsidP="009B5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  <w:tc>
          <w:tcPr>
            <w:tcW w:w="4392" w:type="dxa"/>
          </w:tcPr>
          <w:p w14:paraId="575D42D7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DA234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E870C5D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DF23BE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EFF66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2A014075" w14:textId="77777777" w:rsidTr="003A5EBD">
        <w:trPr>
          <w:jc w:val="center"/>
        </w:trPr>
        <w:tc>
          <w:tcPr>
            <w:tcW w:w="13176" w:type="dxa"/>
            <w:gridSpan w:val="3"/>
          </w:tcPr>
          <w:p w14:paraId="4FB8E3D1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sz w:val="20"/>
                <w:szCs w:val="20"/>
              </w:rPr>
              <w:t>I</w:t>
            </w:r>
            <w:r w:rsidRPr="001E0887">
              <w:rPr>
                <w:rFonts w:ascii="Arial" w:hAnsi="Arial" w:cs="Arial"/>
                <w:b/>
                <w:sz w:val="20"/>
                <w:szCs w:val="20"/>
              </w:rPr>
              <w:t>nstructional Resources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308ACCF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DA398B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DE7A1E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5FF9B9A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46F6CD76" w14:textId="77777777" w:rsidTr="003A5EBD">
        <w:trPr>
          <w:jc w:val="center"/>
        </w:trPr>
        <w:tc>
          <w:tcPr>
            <w:tcW w:w="13176" w:type="dxa"/>
            <w:gridSpan w:val="3"/>
          </w:tcPr>
          <w:p w14:paraId="0D12965C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lastRenderedPageBreak/>
              <w:t>Notes and Additional Information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1EF05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0932BF" w14:textId="77777777" w:rsidR="003A5EBD" w:rsidRDefault="003A5EBD" w:rsidP="003A5EBD">
      <w:pPr>
        <w:jc w:val="center"/>
        <w:rPr>
          <w:b/>
          <w:i/>
        </w:rPr>
      </w:pPr>
    </w:p>
    <w:p w14:paraId="47DC7AC5" w14:textId="434DD648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Anson County ~ Bladen County ~ Columbus County ~ Cumberland County ~ Ft. Bragg ~ Harnett County ~ Hoke County</w:t>
      </w:r>
    </w:p>
    <w:p w14:paraId="136028C9" w14:textId="377FF7AF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Lee County ~ Montgomery County ~ Moore County ~ Richmond County ~ Robeson County ~ Scotland County ~ Whiteville City</w:t>
      </w:r>
    </w:p>
    <w:p w14:paraId="02144DD4" w14:textId="77777777" w:rsidR="003A5EBD" w:rsidRDefault="003A5EBD" w:rsidP="003A5EBD">
      <w:pPr>
        <w:jc w:val="center"/>
        <w:rPr>
          <w:b/>
          <w:i/>
        </w:rPr>
      </w:pPr>
    </w:p>
    <w:p w14:paraId="368FD41D" w14:textId="6A9A8FCC" w:rsidR="003A5EBD" w:rsidRPr="003A5EBD" w:rsidRDefault="003A5EBD" w:rsidP="003A5EBD">
      <w:pPr>
        <w:jc w:val="center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 xml:space="preserve">Copyright (2012) – No portion of this document can be reproduced or used without the express permission of the Executive Director of the </w:t>
      </w:r>
      <w:proofErr w:type="spellStart"/>
      <w:r>
        <w:rPr>
          <w:rFonts w:ascii="Times New Roman" w:hAnsi="Times New Roman"/>
          <w:b/>
          <w:i/>
          <w:sz w:val="18"/>
          <w:szCs w:val="18"/>
        </w:rPr>
        <w:t>SandHills</w:t>
      </w:r>
      <w:proofErr w:type="spellEnd"/>
      <w:r>
        <w:rPr>
          <w:rFonts w:ascii="Times New Roman" w:hAnsi="Times New Roman"/>
          <w:b/>
          <w:i/>
          <w:sz w:val="18"/>
          <w:szCs w:val="18"/>
        </w:rPr>
        <w:t xml:space="preserve"> Regional Educational Consortium</w:t>
      </w:r>
    </w:p>
    <w:sectPr w:rsidR="003A5EBD" w:rsidRPr="003A5EBD" w:rsidSect="003A5EBD">
      <w:pgSz w:w="15840" w:h="12240" w:orient="landscape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A4F47"/>
    <w:multiLevelType w:val="hybridMultilevel"/>
    <w:tmpl w:val="34DE72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93026A"/>
    <w:multiLevelType w:val="hybridMultilevel"/>
    <w:tmpl w:val="8676D2EA"/>
    <w:lvl w:ilvl="0" w:tplc="76AAB19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E883784"/>
    <w:multiLevelType w:val="hybridMultilevel"/>
    <w:tmpl w:val="F5100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41411"/>
    <w:multiLevelType w:val="hybridMultilevel"/>
    <w:tmpl w:val="EBBAC9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E735F2B"/>
    <w:multiLevelType w:val="hybridMultilevel"/>
    <w:tmpl w:val="8DF67F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2FA"/>
    <w:rsid w:val="000D72FA"/>
    <w:rsid w:val="001B76CB"/>
    <w:rsid w:val="001E0887"/>
    <w:rsid w:val="002B5923"/>
    <w:rsid w:val="002F68B3"/>
    <w:rsid w:val="00304005"/>
    <w:rsid w:val="003A5EBD"/>
    <w:rsid w:val="00406CD7"/>
    <w:rsid w:val="00530AC9"/>
    <w:rsid w:val="006E050B"/>
    <w:rsid w:val="008E07FC"/>
    <w:rsid w:val="009B530A"/>
    <w:rsid w:val="00B3549D"/>
    <w:rsid w:val="00B73DFC"/>
    <w:rsid w:val="00BC348B"/>
    <w:rsid w:val="00C05704"/>
    <w:rsid w:val="00C840E0"/>
    <w:rsid w:val="00C974F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8982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9B53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9B53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Hoke County Schools</Company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Atkinson</dc:creator>
  <cp:lastModifiedBy>WFUT4102010</cp:lastModifiedBy>
  <cp:revision>4</cp:revision>
  <dcterms:created xsi:type="dcterms:W3CDTF">2012-06-08T14:25:00Z</dcterms:created>
  <dcterms:modified xsi:type="dcterms:W3CDTF">2012-08-04T18:27:00Z</dcterms:modified>
</cp:coreProperties>
</file>